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</w:rPr>
        <w:t>企业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2021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年度环境信息披露</w:t>
      </w:r>
      <w:r>
        <w:rPr>
          <w:rFonts w:hint="eastAsia" w:ascii="Times New Roman" w:hAnsi="Times New Roman" w:cs="Times New Roman"/>
          <w:b/>
          <w:bCs/>
          <w:sz w:val="40"/>
          <w:szCs w:val="40"/>
        </w:rPr>
        <w:t>报告</w:t>
      </w:r>
      <w:r>
        <w:rPr>
          <w:rFonts w:ascii="Times New Roman" w:hAnsi="Times New Roman" w:cs="Times New Roman"/>
          <w:sz w:val="32"/>
          <w:szCs w:val="32"/>
        </w:rPr>
        <w:t>（年报）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600" w:lineRule="atLeast"/>
        <w:ind w:firstLine="480"/>
        <w:rPr>
          <w:rFonts w:hint="eastAsia"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单位名称： </w:t>
      </w:r>
      <w:bookmarkStart w:id="0" w:name="PO_0"/>
      <w:bookmarkEnd w:id="0"/>
      <w:r>
        <w:rPr>
          <w:rFonts w:hint="eastAsia" w:ascii="Times New Roman" w:hAnsi="Times New Roman" w:cs="Times New Roman"/>
          <w:sz w:val="30"/>
          <w:szCs w:val="30"/>
          <w:lang w:eastAsia="zh-CN"/>
        </w:rPr>
        <w:t>山西朔州山阴兰花口前煤业有限公司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统一社会信用代码：</w:t>
      </w:r>
      <w:bookmarkStart w:id="1" w:name="PO_1"/>
      <w:bookmarkEnd w:id="1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91140000111510273Y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ab/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报告年度： </w:t>
      </w:r>
      <w:bookmarkStart w:id="2" w:name="PO_2"/>
      <w:bookmarkEnd w:id="2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2021</w:t>
      </w:r>
    </w:p>
    <w:p>
      <w:pPr>
        <w:spacing w:line="600" w:lineRule="atLeast"/>
        <w:ind w:firstLine="480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法定代表人（实际负责人）： </w:t>
      </w:r>
      <w:bookmarkStart w:id="3" w:name="PO_3"/>
      <w:bookmarkEnd w:id="3"/>
      <w:r>
        <w:rPr>
          <w:rFonts w:hint="eastAsia" w:ascii="Times New Roman" w:hAnsi="Times New Roman" w:cs="Times New Roman"/>
          <w:sz w:val="30"/>
          <w:szCs w:val="30"/>
          <w:lang w:eastAsia="zh-CN"/>
        </w:rPr>
        <w:t>郑志伟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技术负责人： </w:t>
      </w:r>
      <w:bookmarkStart w:id="4" w:name="PO_4"/>
      <w:bookmarkEnd w:id="4"/>
      <w:r>
        <w:rPr>
          <w:rFonts w:hint="eastAsia" w:ascii="Times New Roman" w:hAnsi="Times New Roman" w:cs="Times New Roman"/>
          <w:sz w:val="30"/>
          <w:szCs w:val="30"/>
          <w:lang w:eastAsia="zh-CN"/>
        </w:rPr>
        <w:t>王照林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固定电话：</w:t>
      </w:r>
      <w:bookmarkStart w:id="5" w:name="PO_5"/>
      <w:bookmarkEnd w:id="5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0349-7024813</w:t>
      </w:r>
    </w:p>
    <w:p>
      <w:pPr>
        <w:spacing w:line="600" w:lineRule="atLeast"/>
        <w:ind w:firstLine="480"/>
        <w:rPr>
          <w:rFonts w:hint="default"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移动电话：</w:t>
      </w:r>
      <w:bookmarkStart w:id="6" w:name="PO_6"/>
      <w:bookmarkEnd w:id="6"/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13593498182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240" w:lineRule="atLeast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单位名称（盖章）</w:t>
      </w:r>
    </w:p>
    <w:p>
      <w:pPr>
        <w:spacing w:line="240" w:lineRule="atLeast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line="240" w:lineRule="atLeast"/>
        <w:jc w:val="righ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编制日期：</w:t>
      </w:r>
      <w:bookmarkStart w:id="7" w:name="PO_7"/>
      <w:bookmarkEnd w:id="7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2022.3.14</w:t>
      </w:r>
    </w:p>
    <w:p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eastAsia="zh-CN"/>
        </w:rPr>
        <w:t>承诺：企业负责人保证年度报告内容的真实、准确、完整，不存在虚假记载、误导性陈述或重大遗漏，并承担相应的法律责任。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br w:type="textWrapping"/>
      </w:r>
    </w:p>
    <w:p>
      <w:pPr>
        <w:spacing w:line="600" w:lineRule="atLeast"/>
        <w:ind w:firstLine="480"/>
        <w:rPr>
          <w:rFonts w:hint="eastAsia"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>单位名称：  </w:t>
      </w:r>
      <w:bookmarkStart w:id="8" w:name="PO_9"/>
      <w:bookmarkEnd w:id="8"/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山西朔州山阴兰花口前煤业有限公司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                    （盖章）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法定代表人： </w:t>
      </w:r>
      <w:bookmarkStart w:id="9" w:name="PO_10"/>
      <w:bookmarkEnd w:id="9"/>
      <w:r>
        <w:rPr>
          <w:rFonts w:ascii="Times New Roman" w:hAnsi="Times New Roman" w:cs="Times New Roman"/>
          <w:sz w:val="30"/>
          <w:szCs w:val="30"/>
        </w:rPr>
        <w:t xml:space="preserve">                  </w:t>
      </w:r>
      <w:r>
        <w:rPr>
          <w:rFonts w:hint="default"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（签字）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环保工作负责人：  </w:t>
      </w:r>
      <w:bookmarkStart w:id="10" w:name="PO_11"/>
      <w:bookmarkEnd w:id="10"/>
      <w:r>
        <w:rPr>
          <w:rFonts w:ascii="Times New Roman" w:hAnsi="Times New Roman" w:cs="Times New Roman"/>
          <w:sz w:val="30"/>
          <w:szCs w:val="30"/>
        </w:rPr>
        <w:t>      （签字）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日 期：</w:t>
      </w:r>
      <w:bookmarkStart w:id="11" w:name="PO_12"/>
      <w:bookmarkEnd w:id="11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2022.3.14</w:t>
      </w:r>
    </w:p>
    <w:p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spacing w:after="300"/>
        <w:ind w:left="600" w:right="600" w:firstLine="480"/>
        <w:rPr>
          <w:rFonts w:ascii="Times New Roman" w:hAnsi="Times New Roman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311150</wp:posOffset>
                </wp:positionV>
                <wp:extent cx="825500" cy="412750"/>
                <wp:effectExtent l="0" t="0" r="12700" b="25400"/>
                <wp:wrapNone/>
                <wp:docPr id="59" name="_x0000_s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  <a:miter lim="0"/>
                        </a:ln>
                      </wps:spPr>
                      <wps:style>
                        <a:lnRef idx="2">
                          <a:schemeClr val="bg1"/>
                        </a:lnRef>
                        <a:fillRef idx="1">
                          <a:schemeClr val="bg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366" o:spid="_x0000_s1026" o:spt="1" style="position:absolute;left:0pt;margin-left:170.5pt;margin-top:24.5pt;height:32.5pt;width:65pt;z-index:251659264;v-text-anchor:middle;mso-width-relative:page;mso-height-relative:page;" fillcolor="#FFFFFF [3212]" filled="t" stroked="t" coordsize="21600,21600" o:gfxdata="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0hcT1wAAAAoBAAAPAAAAAAAAAAEAIAAAACIA&#10;AABkcnMvZG93bnJldi54bWxQSwECFAAUAAAACACHTuJAxRON70MCAAC6BAAADgAAAAAAAAABACAA&#10;AAAmAQAAZHJzL2Uyb0RvYy54bWxQSwUGAAAAAAYABgBZAQAA2wUAAAAA&#10;">
                <v:fill on="t" focussize="0,0"/>
                <v:stroke weight="1pt" color="#FFFFFF [3212]" miterlimit="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一、关键环境信息提要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（一）年度生态环境行政许可变更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表1-1年度生态环境行政许可变更情况汇总表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变更情况</w:t>
            </w:r>
          </w:p>
        </w:tc>
        <w:tc>
          <w:tcPr>
            <w:tcW w:w="13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目前进度</w:t>
            </w: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审批部门</w:t>
            </w: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批复文号</w:t>
            </w: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批复日期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排污许可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证变更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排污许可证变更为登记管理</w:t>
            </w:r>
          </w:p>
        </w:tc>
        <w:tc>
          <w:tcPr>
            <w:tcW w:w="13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已完成</w:t>
            </w:r>
          </w:p>
        </w:tc>
        <w:tc>
          <w:tcPr>
            <w:tcW w:w="1383" w:type="dxa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（二）年度主要污染物排放和碳排放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表1-2年度主要污染物排放和碳排放情况汇总表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50"/>
        <w:gridCol w:w="587"/>
        <w:gridCol w:w="1187"/>
        <w:gridCol w:w="1266"/>
        <w:gridCol w:w="1266"/>
        <w:gridCol w:w="1266"/>
        <w:gridCol w:w="1149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排放口类型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排放口编码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排放口名称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6134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实际排放量（吨）</w:t>
            </w:r>
          </w:p>
        </w:tc>
        <w:tc>
          <w:tcPr>
            <w:tcW w:w="451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1季度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2季度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3季度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4季度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年度合计</w:t>
            </w:r>
          </w:p>
        </w:tc>
        <w:tc>
          <w:tcPr>
            <w:tcW w:w="451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主井排放口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>
            <w:pPr>
              <w:pStyle w:val="8"/>
              <w:tabs>
                <w:tab w:val="left" w:pos="44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0.0097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0.0098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0.0195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50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x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0.0756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0.0848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0.1604</w:t>
            </w:r>
          </w:p>
        </w:tc>
        <w:tc>
          <w:tcPr>
            <w:tcW w:w="451" w:type="dxa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粉尘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0.0746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0.0746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0.1492</w:t>
            </w:r>
          </w:p>
        </w:tc>
        <w:tc>
          <w:tcPr>
            <w:tcW w:w="451" w:type="dxa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主井排放口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>
            <w:pPr>
              <w:pStyle w:val="8"/>
              <w:tabs>
                <w:tab w:val="left" w:pos="44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0.0194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0.0097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0.0291</w:t>
            </w:r>
          </w:p>
        </w:tc>
        <w:tc>
          <w:tcPr>
            <w:tcW w:w="451" w:type="dxa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x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0.1492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0.1696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0.3188</w:t>
            </w:r>
          </w:p>
        </w:tc>
        <w:tc>
          <w:tcPr>
            <w:tcW w:w="451" w:type="dxa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粉尘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0.1493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0.1493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0.2986</w:t>
            </w:r>
          </w:p>
        </w:tc>
        <w:tc>
          <w:tcPr>
            <w:tcW w:w="451" w:type="dxa"/>
            <w:shd w:val="clear" w:color="auto" w:fill="FFFFFF" w:themeFill="background1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8"/>
        <w:shd w:val="clear" w:color="auto" w:fill="FFFFFF"/>
        <w:adjustRightInd w:val="0"/>
        <w:snapToGrid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*固（危）废指产生量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（三）生态环境行政处罚、司法判决等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表1-3生态环境行政处罚、司法判决情况汇总表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3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事由</w:t>
            </w: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文号</w:t>
            </w: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二、企业基本信息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表2-1企业基本信息表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2200"/>
        <w:gridCol w:w="3590"/>
        <w:gridCol w:w="89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87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79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执行情况</w:t>
            </w:r>
          </w:p>
        </w:tc>
        <w:tc>
          <w:tcPr>
            <w:tcW w:w="898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（一）排污单位基本信息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山西朔州山阴兰花口前煤业有限公司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山阴县玉井镇口前村北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036900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生产经营场所地址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山阴县玉井镇口前村北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烟煤和无烟煤开采洗选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生产经营场所中心经度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112°35′55″-112°37′53″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生产经营场所中心纬度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39°32′51″-39°42′22″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9114000111510273Y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王照林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13593498182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（二）企业属性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企业性质*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国有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是否属于重点排污单位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是否属于实施强制性清洁生产审核的企业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exact"/>
        </w:trPr>
        <w:tc>
          <w:tcPr>
            <w:tcW w:w="873" w:type="dxa"/>
            <w:vMerge w:val="restart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三）主要产品及服务**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（三）主要生产工艺名称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原煤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</w:trPr>
        <w:tc>
          <w:tcPr>
            <w:tcW w:w="873" w:type="dxa"/>
            <w:vMerge w:val="continue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（三）主要生产工艺名称</w:t>
            </w:r>
          </w:p>
        </w:tc>
        <w:tc>
          <w:tcPr>
            <w:tcW w:w="3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斜井-井工开采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pStyle w:val="41"/>
        <w:shd w:val="clear" w:color="auto" w:fill="FFFFFF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注：1*指属于国有企业、民营企业、外资企业、集体企业、上市公司、发债企业等企业性质。2*属于国家、地方等公布的鼓励类、限制类或淘汰类目录（名录）</w:t>
      </w:r>
      <w:r>
        <w:rPr>
          <w:rFonts w:hint="eastAsia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3对于选择“变化”的，应在“原因分析”中详细说明。</w:t>
      </w: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三、企业环境管理信息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（一）生态环境行政许可信息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表3-1企业环境管理信息汇总表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92"/>
        <w:gridCol w:w="1192"/>
        <w:gridCol w:w="1192"/>
        <w:gridCol w:w="1266"/>
        <w:gridCol w:w="1192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许可名称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审批文件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核发机关</w:t>
            </w:r>
          </w:p>
        </w:tc>
        <w:tc>
          <w:tcPr>
            <w:tcW w:w="1266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获取时间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有效期限</w:t>
            </w:r>
          </w:p>
        </w:tc>
        <w:tc>
          <w:tcPr>
            <w:tcW w:w="11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环境影响报告书批复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晋环函【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2010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】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1443号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山西省环境保护厅</w:t>
            </w:r>
          </w:p>
        </w:tc>
        <w:tc>
          <w:tcPr>
            <w:tcW w:w="1266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2010.12.01</w:t>
            </w: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 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（二）环境保护税缴纳信息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表3-2 环境保护税缴纳信息表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639"/>
        <w:gridCol w:w="2091"/>
        <w:gridCol w:w="1650"/>
        <w:gridCol w:w="1396"/>
        <w:gridCol w:w="7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税目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缴纳额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实际缴纳额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减免情况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136万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136万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减征或免征情况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减免后合计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（三）投保环境污染责任保险信息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表3-3投保环境污染责任保险信息汇总表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73"/>
        <w:gridCol w:w="1268"/>
        <w:gridCol w:w="1510"/>
        <w:gridCol w:w="1296"/>
        <w:gridCol w:w="1689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投保保额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是否当年新增投保</w:t>
            </w:r>
          </w:p>
        </w:tc>
        <w:tc>
          <w:tcPr>
            <w:tcW w:w="151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投保时间</w:t>
            </w:r>
          </w:p>
        </w:tc>
        <w:tc>
          <w:tcPr>
            <w:tcW w:w="1039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投保截止日期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承保公司</w:t>
            </w:r>
          </w:p>
        </w:tc>
        <w:tc>
          <w:tcPr>
            <w:tcW w:w="78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104400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512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2021.9.25</w:t>
            </w:r>
          </w:p>
        </w:tc>
        <w:tc>
          <w:tcPr>
            <w:tcW w:w="1039" w:type="dxa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2022.9.24</w:t>
            </w: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永安财产保险股份有限公司朔州中心支公司</w:t>
            </w:r>
          </w:p>
        </w:tc>
        <w:tc>
          <w:tcPr>
            <w:tcW w:w="78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（四）环保信用评价等级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表3-4环保信用评价等级汇总表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0"/>
        <w:gridCol w:w="1430"/>
        <w:gridCol w:w="1430"/>
        <w:gridCol w:w="143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评价机构</w:t>
            </w: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前一年等级</w:t>
            </w: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当年等级</w:t>
            </w: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变化原因</w:t>
            </w:r>
          </w:p>
        </w:tc>
        <w:tc>
          <w:tcPr>
            <w:tcW w:w="11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四、污染物产生、治理与排放信息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（一）污染防治设施信息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1.污染防治设施正常运行信息表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表4-1-1污染防治设施信息表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2"/>
        <w:gridCol w:w="1161"/>
        <w:gridCol w:w="1121"/>
        <w:gridCol w:w="1280"/>
        <w:gridCol w:w="424"/>
        <w:gridCol w:w="100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设施名称</w:t>
            </w:r>
          </w:p>
        </w:tc>
        <w:tc>
          <w:tcPr>
            <w:tcW w:w="1082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产污环节</w:t>
            </w:r>
          </w:p>
        </w:tc>
        <w:tc>
          <w:tcPr>
            <w:tcW w:w="1161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处理的污染物</w:t>
            </w:r>
          </w:p>
        </w:tc>
        <w:tc>
          <w:tcPr>
            <w:tcW w:w="1121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排放口名称</w:t>
            </w:r>
          </w:p>
        </w:tc>
        <w:tc>
          <w:tcPr>
            <w:tcW w:w="1280" w:type="dxa"/>
            <w:vMerge w:val="restart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排放口编号</w:t>
            </w:r>
          </w:p>
        </w:tc>
        <w:tc>
          <w:tcPr>
            <w:tcW w:w="2795" w:type="dxa"/>
            <w:gridSpan w:val="3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第三方运维单位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71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3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生产活污水处理站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职工生活（澡堂）污水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COD、BOD、SS</w:t>
            </w:r>
          </w:p>
        </w:tc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不外排（回用地面洒水降尘）</w:t>
            </w:r>
          </w:p>
        </w:tc>
        <w:tc>
          <w:tcPr>
            <w:tcW w:w="128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83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矿井水处理站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生产废水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化学需氧量、氨氮、总磷</w:t>
            </w:r>
          </w:p>
        </w:tc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外排（回用井下使用）</w:t>
            </w:r>
          </w:p>
        </w:tc>
        <w:tc>
          <w:tcPr>
            <w:tcW w:w="128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83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锅炉房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天然气燃烧废气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二氧化硫、氮氧化物、颗粒物</w:t>
            </w:r>
          </w:p>
        </w:tc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锅炉房烟囱</w:t>
            </w:r>
          </w:p>
        </w:tc>
        <w:tc>
          <w:tcPr>
            <w:tcW w:w="1280" w:type="dxa"/>
            <w:vAlign w:val="center"/>
          </w:tcPr>
          <w:p>
            <w:pPr>
              <w:pStyle w:val="8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1#（主井）2#（副井）</w:t>
            </w: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83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排矸场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洗煤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煤矸石</w:t>
            </w:r>
          </w:p>
        </w:tc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产生的煤矸石全部填埋</w:t>
            </w:r>
          </w:p>
        </w:tc>
        <w:tc>
          <w:tcPr>
            <w:tcW w:w="1280" w:type="dxa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2.污染防治设施非正常运行信息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表4-1-2污染防治设施非正常运行信息表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04"/>
        <w:gridCol w:w="914"/>
        <w:gridCol w:w="882"/>
        <w:gridCol w:w="905"/>
        <w:gridCol w:w="16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设施名称</w:t>
            </w:r>
          </w:p>
        </w:tc>
        <w:tc>
          <w:tcPr>
            <w:tcW w:w="140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处理的污染物</w:t>
            </w:r>
          </w:p>
        </w:tc>
        <w:tc>
          <w:tcPr>
            <w:tcW w:w="91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次数</w:t>
            </w:r>
          </w:p>
        </w:tc>
        <w:tc>
          <w:tcPr>
            <w:tcW w:w="8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90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时长</w:t>
            </w:r>
          </w:p>
        </w:tc>
        <w:tc>
          <w:tcPr>
            <w:tcW w:w="166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主要原因</w:t>
            </w:r>
          </w:p>
        </w:tc>
        <w:tc>
          <w:tcPr>
            <w:tcW w:w="159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（二）主要水污染物、大气污染物排放相关信息</w:t>
      </w: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1.水污染物和有组织大气污染物排放相关信息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表4-2-1水污染物和有组织大气污染物排放信息表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1325"/>
        <w:gridCol w:w="854"/>
        <w:gridCol w:w="857"/>
        <w:gridCol w:w="998"/>
        <w:gridCol w:w="1566"/>
        <w:gridCol w:w="712"/>
        <w:gridCol w:w="714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</w:trPr>
        <w:tc>
          <w:tcPr>
            <w:tcW w:w="397" w:type="pct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排放口类型</w:t>
            </w:r>
          </w:p>
        </w:tc>
        <w:tc>
          <w:tcPr>
            <w:tcW w:w="79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排放口编号</w:t>
            </w:r>
          </w:p>
        </w:tc>
        <w:tc>
          <w:tcPr>
            <w:tcW w:w="5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排放口名称</w:t>
            </w:r>
          </w:p>
        </w:tc>
        <w:tc>
          <w:tcPr>
            <w:tcW w:w="5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5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实际排放总量</w:t>
            </w:r>
          </w:p>
        </w:tc>
        <w:tc>
          <w:tcPr>
            <w:tcW w:w="93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排放浓度年均值（大气/小时、水/日均）</w:t>
            </w:r>
          </w:p>
        </w:tc>
        <w:tc>
          <w:tcPr>
            <w:tcW w:w="42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是否安装在线监测设备</w:t>
            </w:r>
          </w:p>
        </w:tc>
        <w:tc>
          <w:tcPr>
            <w:tcW w:w="4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在线监测设备名称和型号</w:t>
            </w:r>
          </w:p>
        </w:tc>
        <w:tc>
          <w:tcPr>
            <w:tcW w:w="388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是否与环境部门联网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397" w:type="pct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锅炉废气排放口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1#</w:t>
            </w:r>
          </w:p>
        </w:tc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锅炉房烟囱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0.0195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＜3mg/m³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397" w:type="pct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51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氮氧化物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0.1604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24mg/m³</w:t>
            </w:r>
          </w:p>
        </w:tc>
        <w:tc>
          <w:tcPr>
            <w:tcW w:w="42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39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颗粒物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0.1492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2.92mg/m³</w:t>
            </w:r>
          </w:p>
        </w:tc>
        <w:tc>
          <w:tcPr>
            <w:tcW w:w="4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0" w:type="auto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锅炉废气排放口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2#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锅炉房烟囱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0.0291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＜3mg/m³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氮氧化物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0.3188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27mg/m³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0" w:type="auto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颗粒物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0.2986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3.14mg/m³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生活污水处理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站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不外排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</w:trPr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矿井水处理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站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不外排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2.无组织大气污染物排放相关信息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表4-2-2无组织排放污染物排放信息表</w:t>
      </w:r>
    </w:p>
    <w:tbl>
      <w:tblPr>
        <w:tblStyle w:val="9"/>
        <w:tblW w:w="51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9"/>
        <w:gridCol w:w="1717"/>
        <w:gridCol w:w="1997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监测点位名称</w:t>
            </w:r>
          </w:p>
        </w:tc>
        <w:tc>
          <w:tcPr>
            <w:tcW w:w="1001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1164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实际排放总量</w:t>
            </w:r>
          </w:p>
        </w:tc>
        <w:tc>
          <w:tcPr>
            <w:tcW w:w="1832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工业场地厂界上风向1个参照点，下风向4个监控点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颗粒物：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0.701mg/m³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3.自行监测相关信息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表4-2-2自行监测相关信息表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727"/>
        <w:gridCol w:w="728"/>
        <w:gridCol w:w="1371"/>
        <w:gridCol w:w="3"/>
        <w:gridCol w:w="709"/>
        <w:gridCol w:w="3"/>
        <w:gridCol w:w="714"/>
        <w:gridCol w:w="2025"/>
        <w:gridCol w:w="13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3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全年生产天数</w:t>
            </w:r>
          </w:p>
        </w:tc>
        <w:tc>
          <w:tcPr>
            <w:tcW w:w="43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排放口名称</w:t>
            </w:r>
          </w:p>
        </w:tc>
        <w:tc>
          <w:tcPr>
            <w:tcW w:w="43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824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自行监测次数</w:t>
            </w:r>
          </w:p>
        </w:tc>
        <w:tc>
          <w:tcPr>
            <w:tcW w:w="427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达标次数</w:t>
            </w:r>
          </w:p>
        </w:tc>
        <w:tc>
          <w:tcPr>
            <w:tcW w:w="42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超标次数</w:t>
            </w:r>
          </w:p>
        </w:tc>
        <w:tc>
          <w:tcPr>
            <w:tcW w:w="201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第三方检测机构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43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43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锅炉废气排放口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0" w:type="pct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4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山西科维检测技术有限公司</w:t>
            </w:r>
          </w:p>
        </w:tc>
        <w:tc>
          <w:tcPr>
            <w:tcW w:w="800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齐全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43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0" w:type="pct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43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0" w:type="pct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4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Ph、BOD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、氨氮、色度总氯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7" w:type="pct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4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Ph、COD、BOD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、SS、氨氮、氟化物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7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（三）工业固体废物的产生、贮存、流向和利用处置信息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表4-3-1固体废物信息表</w:t>
      </w:r>
    </w:p>
    <w:tbl>
      <w:tblPr>
        <w:tblStyle w:val="9"/>
        <w:tblW w:w="50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736"/>
        <w:gridCol w:w="736"/>
        <w:gridCol w:w="819"/>
        <w:gridCol w:w="867"/>
        <w:gridCol w:w="1158"/>
        <w:gridCol w:w="2058"/>
        <w:gridCol w:w="13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成分</w:t>
            </w:r>
          </w:p>
        </w:tc>
        <w:tc>
          <w:tcPr>
            <w:tcW w:w="4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产生量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贮存量</w:t>
            </w:r>
          </w:p>
        </w:tc>
        <w:tc>
          <w:tcPr>
            <w:tcW w:w="1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利用处置方式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煤矸石</w:t>
            </w: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12.33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矸石场填埋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12.33</w:t>
            </w: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表4-3-2一般工业固体废物贮存或自行利用处置信息表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944"/>
        <w:gridCol w:w="499"/>
        <w:gridCol w:w="989"/>
        <w:gridCol w:w="717"/>
        <w:gridCol w:w="712"/>
        <w:gridCol w:w="1424"/>
        <w:gridCol w:w="489"/>
        <w:gridCol w:w="1004"/>
        <w:gridCol w:w="10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8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贮存</w:t>
            </w:r>
          </w:p>
        </w:tc>
        <w:tc>
          <w:tcPr>
            <w:tcW w:w="278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场所或设施的类型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累计贮存量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经纬度坐标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利用处置方式</w:t>
            </w:r>
          </w:p>
        </w:tc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利用处置场所或设施的类型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累计利用处置量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表4-3-3一般工业固体废物委外利用处置信息表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420"/>
        <w:gridCol w:w="1310"/>
        <w:gridCol w:w="924"/>
        <w:gridCol w:w="1071"/>
        <w:gridCol w:w="1069"/>
        <w:gridCol w:w="17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资格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技术能力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累计利用处置量</w:t>
            </w: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表4-3-4危险废物信息表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864"/>
        <w:gridCol w:w="599"/>
        <w:gridCol w:w="832"/>
        <w:gridCol w:w="809"/>
        <w:gridCol w:w="617"/>
        <w:gridCol w:w="1309"/>
        <w:gridCol w:w="1379"/>
        <w:gridCol w:w="13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33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1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废物代码</w:t>
            </w:r>
          </w:p>
        </w:tc>
        <w:tc>
          <w:tcPr>
            <w:tcW w:w="35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成分</w:t>
            </w:r>
          </w:p>
        </w:tc>
        <w:tc>
          <w:tcPr>
            <w:tcW w:w="49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有害成分</w:t>
            </w:r>
          </w:p>
        </w:tc>
        <w:tc>
          <w:tcPr>
            <w:tcW w:w="48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产生量</w:t>
            </w:r>
          </w:p>
        </w:tc>
        <w:tc>
          <w:tcPr>
            <w:tcW w:w="37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贮存量</w:t>
            </w:r>
          </w:p>
        </w:tc>
        <w:tc>
          <w:tcPr>
            <w:tcW w:w="161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</w:t>
            </w:r>
          </w:p>
        </w:tc>
        <w:tc>
          <w:tcPr>
            <w:tcW w:w="82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累计贮存量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33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1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9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8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2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废矿物油</w:t>
            </w:r>
          </w:p>
        </w:tc>
        <w:tc>
          <w:tcPr>
            <w:tcW w:w="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900-214-08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L液态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毒性易燃性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2吨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2吨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委外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2吨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废油桶</w:t>
            </w:r>
          </w:p>
        </w:tc>
        <w:tc>
          <w:tcPr>
            <w:tcW w:w="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900-249-08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S固态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毒性易燃性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210只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210只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委外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210只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210只</w:t>
            </w: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5" w:name="_GoBack"/>
      <w:bookmarkEnd w:id="15"/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表4-3-5危险废物贮存或自行利用处置信息表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913"/>
        <w:gridCol w:w="471"/>
        <w:gridCol w:w="961"/>
        <w:gridCol w:w="975"/>
        <w:gridCol w:w="684"/>
        <w:gridCol w:w="1396"/>
        <w:gridCol w:w="461"/>
        <w:gridCol w:w="976"/>
        <w:gridCol w:w="9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32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0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贮存</w:t>
            </w:r>
          </w:p>
        </w:tc>
        <w:tc>
          <w:tcPr>
            <w:tcW w:w="276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2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场所或设施的类型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累计贮存量</w:t>
            </w:r>
          </w:p>
        </w:tc>
        <w:tc>
          <w:tcPr>
            <w:tcW w:w="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经纬度坐标</w:t>
            </w:r>
          </w:p>
        </w:tc>
        <w:tc>
          <w:tcPr>
            <w:tcW w:w="4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利用处置场所或设施的类型</w:t>
            </w:r>
          </w:p>
        </w:tc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危废库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危废暂存间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25㎡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2.868吨</w:t>
            </w:r>
          </w:p>
        </w:tc>
        <w:tc>
          <w:tcPr>
            <w:tcW w:w="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112°35′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39°32′</w:t>
            </w:r>
          </w:p>
        </w:tc>
        <w:tc>
          <w:tcPr>
            <w:tcW w:w="4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表4-3-6危险废物委外利用处置信息表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1381"/>
        <w:gridCol w:w="1271"/>
        <w:gridCol w:w="885"/>
        <w:gridCol w:w="1032"/>
        <w:gridCol w:w="1030"/>
        <w:gridCol w:w="19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资质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危险废物转移联单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废油桶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R9废油再提炼或废油的再利用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山西省投资集团九州再生能源有限公司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齐全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汽车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210只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2021140000065604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废矿物油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R15其他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山西晋北环境科技有限公司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齐全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汽车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2吨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2020140600001279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（四）排放的有毒有害物质信息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表4-4排放的有毒有害物质信息表</w:t>
      </w:r>
    </w:p>
    <w:tbl>
      <w:tblPr>
        <w:tblStyle w:val="9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1301"/>
        <w:gridCol w:w="707"/>
        <w:gridCol w:w="766"/>
        <w:gridCol w:w="887"/>
        <w:gridCol w:w="887"/>
        <w:gridCol w:w="1423"/>
        <w:gridCol w:w="1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6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排放口编号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排放口名称</w:t>
            </w:r>
          </w:p>
        </w:tc>
        <w:tc>
          <w:tcPr>
            <w:tcW w:w="4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形态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毒性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排放浓度</w:t>
            </w:r>
          </w:p>
        </w:tc>
        <w:tc>
          <w:tcPr>
            <w:tcW w:w="8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排放总量</w:t>
            </w:r>
          </w:p>
        </w:tc>
        <w:tc>
          <w:tcPr>
            <w:tcW w:w="8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（五）噪声排放信息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表4-5噪声排放信息表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1976"/>
        <w:gridCol w:w="1076"/>
        <w:gridCol w:w="1164"/>
        <w:gridCol w:w="1349"/>
        <w:gridCol w:w="13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6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执行标准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排放限值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实际排放值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厂界1#-13#点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厂界噪声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工业企业厂界环境噪声排放标准GB12348-2008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昼间60dB（A）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夜间50dB（A）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昼间52.1-54.4dB（A）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夜间41.6-43.7dB（A）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（六）施工扬尘信息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表4-6施工扬尘信息表</w:t>
      </w:r>
    </w:p>
    <w:tbl>
      <w:tblPr>
        <w:tblStyle w:val="9"/>
        <w:tblW w:w="50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2960"/>
        <w:gridCol w:w="1614"/>
        <w:gridCol w:w="17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防治措施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（七）排污许可管理信息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表4-7排污许可管理信息表</w:t>
      </w:r>
    </w:p>
    <w:tbl>
      <w:tblPr>
        <w:tblStyle w:val="9"/>
        <w:tblW w:w="5071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3"/>
        <w:gridCol w:w="2981"/>
        <w:gridCol w:w="1625"/>
        <w:gridCol w:w="17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执行报告类型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应公开次数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实际公开次数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公开的网址</w:t>
            </w:r>
          </w:p>
        </w:tc>
      </w:tr>
    </w:tbl>
    <w:p>
      <w:pPr>
        <w:pStyle w:val="4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（八）小结</w:t>
      </w: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2" w:name="PO_13"/>
      <w:bookmarkEnd w:id="12"/>
      <w:r>
        <w:rPr>
          <w:rFonts w:hint="eastAsia" w:ascii="宋体" w:hAnsi="宋体" w:eastAsia="宋体" w:cs="宋体"/>
          <w:b/>
          <w:bCs/>
          <w:sz w:val="28"/>
          <w:szCs w:val="28"/>
        </w:rPr>
        <w:t>五、碳排放信息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(一)信息披露情况报表 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表5碳排放信息表</w:t>
      </w:r>
    </w:p>
    <w:tbl>
      <w:tblPr>
        <w:tblStyle w:val="9"/>
        <w:tblW w:w="497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5"/>
        <w:gridCol w:w="2194"/>
        <w:gridCol w:w="2194"/>
        <w:gridCol w:w="2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排放设施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核算方法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年度碳实际排放量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上一年度实际排放量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exact"/>
        </w:trPr>
        <w:tc>
          <w:tcPr>
            <w:tcW w:w="948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汇总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</w:trPr>
        <w:tc>
          <w:tcPr>
            <w:tcW w:w="948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配额清缴情况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(二)小结</w:t>
      </w:r>
    </w:p>
    <w:p>
      <w:pPr>
        <w:shd w:val="clear" w:color="auto" w:fill="FFFFFF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3" w:name="PO_14"/>
      <w:bookmarkEnd w:id="13"/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pStyle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六、强制性清洁生产审核信息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(一)信息披露情况报表 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表6强制性清洁生产审核信息表</w:t>
      </w:r>
    </w:p>
    <w:tbl>
      <w:tblPr>
        <w:tblStyle w:val="9"/>
        <w:tblW w:w="4704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5"/>
        <w:gridCol w:w="1912"/>
        <w:gridCol w:w="935"/>
        <w:gridCol w:w="1349"/>
        <w:gridCol w:w="12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实施强制性清洁生产审核的原因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审核咨询公司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审核时间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评估情况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(二)小结</w:t>
      </w:r>
    </w:p>
    <w:p>
      <w:pPr>
        <w:shd w:val="clear" w:color="auto" w:fill="FFFFFF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4" w:name="PO_15"/>
      <w:bookmarkEnd w:id="14"/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linePitch="312" w:charSpace="0"/>
        </w:sectPr>
      </w:pPr>
    </w:p>
    <w:tbl>
      <w:tblPr>
        <w:tblStyle w:val="9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七、生态环境应急信息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表7-1生态环境应急信息表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60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应急预案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现有生态环境应急资源</w:t>
            </w:r>
          </w:p>
        </w:tc>
        <w:tc>
          <w:tcPr>
            <w:tcW w:w="3560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突发环境事件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备案机关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备案编号</w:t>
            </w:r>
          </w:p>
        </w:tc>
        <w:tc>
          <w:tcPr>
            <w:tcW w:w="1187" w:type="dxa"/>
            <w:vMerge w:val="continue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发生时间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发生原因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危险废物突发环境事件专项应急预案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山阴分局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140321-2021-030-L</w:t>
            </w:r>
          </w:p>
        </w:tc>
        <w:tc>
          <w:tcPr>
            <w:tcW w:w="1187" w:type="dxa"/>
            <w:shd w:val="clear" w:color="auto" w:fill="FFFFFF"/>
          </w:tcPr>
          <w:p>
            <w:pP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安全帽</w:t>
            </w:r>
          </w:p>
          <w:p>
            <w:pP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隔热手套</w:t>
            </w:r>
          </w:p>
          <w:p>
            <w:pP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佩戴式防爆照明灯</w:t>
            </w:r>
          </w:p>
          <w:p>
            <w:pP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防火毡</w:t>
            </w:r>
          </w:p>
          <w:p>
            <w:pP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沙袋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720" w:footer="720" w:gutter="0"/>
          <w:cols w:space="720" w:num="1"/>
        </w:sectPr>
      </w:pPr>
    </w:p>
    <w:tbl>
      <w:tblPr>
        <w:tblStyle w:val="9"/>
        <w:tblW w:w="8306" w:type="dxa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72"/>
        <w:gridCol w:w="1833"/>
        <w:gridCol w:w="1489"/>
        <w:gridCol w:w="1662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表7-2重污染天气应急响应信息表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响应时段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预警等级</w:t>
            </w:r>
          </w:p>
        </w:tc>
        <w:tc>
          <w:tcPr>
            <w:tcW w:w="1833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绩效分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级结果</w:t>
            </w:r>
          </w:p>
        </w:tc>
        <w:tc>
          <w:tcPr>
            <w:tcW w:w="1489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预警措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施要求</w:t>
            </w:r>
          </w:p>
        </w:tc>
        <w:tc>
          <w:tcPr>
            <w:tcW w:w="1662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措施实际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2021年10月28日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橙色</w:t>
            </w:r>
          </w:p>
        </w:tc>
        <w:tc>
          <w:tcPr>
            <w:tcW w:w="18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限产减排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已执行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2021年11月13日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橙色</w:t>
            </w:r>
          </w:p>
        </w:tc>
        <w:tc>
          <w:tcPr>
            <w:tcW w:w="18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限产减排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已执行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2021年12月3日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橙色</w:t>
            </w:r>
          </w:p>
        </w:tc>
        <w:tc>
          <w:tcPr>
            <w:tcW w:w="18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限产减排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已执行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720" w:footer="720" w:gutter="0"/>
          <w:cols w:space="720" w:num="1"/>
        </w:sectPr>
      </w:pPr>
    </w:p>
    <w:tbl>
      <w:tblPr>
        <w:tblStyle w:val="9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八、生态环境违法信息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表8-1生态环境行政处罚信息表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746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行政处罚决定书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处罚事由</w:t>
            </w:r>
          </w:p>
        </w:tc>
        <w:tc>
          <w:tcPr>
            <w:tcW w:w="2373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处罚部门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 w:val="continue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整改措施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720" w:footer="720" w:gutter="0"/>
          <w:cols w:space="720" w:num="1"/>
        </w:sectPr>
      </w:pPr>
    </w:p>
    <w:tbl>
      <w:tblPr>
        <w:tblStyle w:val="9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表8-2生态环境司法判决信息表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746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判决书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判决事由</w:t>
            </w:r>
          </w:p>
        </w:tc>
        <w:tc>
          <w:tcPr>
            <w:tcW w:w="2373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判决机关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 w:val="continue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(二)小结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720" w:footer="720" w:gutter="0"/>
          <w:cols w:space="720" w:num="1"/>
        </w:sectPr>
      </w:pPr>
    </w:p>
    <w:tbl>
      <w:tblPr>
        <w:tblStyle w:val="9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77"/>
        <w:gridCol w:w="2077"/>
        <w:gridCol w:w="207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九、临时报告情况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表9临时报告信息表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报告名称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报告时间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报告事由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(二)小结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306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294597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trackedChanges"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F06F2"/>
    <w:rsid w:val="0659118D"/>
    <w:rsid w:val="07593D76"/>
    <w:rsid w:val="125A592C"/>
    <w:rsid w:val="136A7039"/>
    <w:rsid w:val="14A26416"/>
    <w:rsid w:val="20102F55"/>
    <w:rsid w:val="220209EC"/>
    <w:rsid w:val="25BE0CFC"/>
    <w:rsid w:val="27E35402"/>
    <w:rsid w:val="2BC26C3D"/>
    <w:rsid w:val="36AE324E"/>
    <w:rsid w:val="37791520"/>
    <w:rsid w:val="37E841EC"/>
    <w:rsid w:val="45860906"/>
    <w:rsid w:val="508A100C"/>
    <w:rsid w:val="5EB50CA4"/>
    <w:rsid w:val="60890F52"/>
    <w:rsid w:val="628732A7"/>
    <w:rsid w:val="660364FC"/>
    <w:rsid w:val="6F5D5686"/>
    <w:rsid w:val="73821785"/>
    <w:rsid w:val="7D5E4C2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outlineLvl w:val="0"/>
    </w:pPr>
    <w:rPr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spacing w:before="100" w:beforeAutospacing="1" w:after="100" w:afterAutospacing="1"/>
      <w:outlineLvl w:val="1"/>
    </w:pPr>
    <w:rPr>
      <w:rFonts w:ascii="黑体" w:hAnsi="黑体" w:eastAsia="黑体"/>
      <w:b/>
      <w:bCs/>
      <w:sz w:val="30"/>
      <w:szCs w:val="30"/>
    </w:rPr>
  </w:style>
  <w:style w:type="paragraph" w:styleId="4">
    <w:name w:val="heading 3"/>
    <w:basedOn w:val="1"/>
    <w:next w:val="1"/>
    <w:link w:val="14"/>
    <w:qFormat/>
    <w:uiPriority w:val="9"/>
    <w:pPr>
      <w:outlineLvl w:val="2"/>
    </w:pPr>
    <w:rPr>
      <w:sz w:val="27"/>
      <w:szCs w:val="27"/>
    </w:rPr>
  </w:style>
  <w:style w:type="paragraph" w:styleId="5">
    <w:name w:val="heading 4"/>
    <w:basedOn w:val="1"/>
    <w:next w:val="1"/>
    <w:link w:val="15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11"/>
    <w:link w:val="4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15">
    <w:name w:val="标题 4 字符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6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main-wrap"/>
    <w:basedOn w:val="1"/>
    <w:qFormat/>
    <w:uiPriority w:val="0"/>
    <w:pPr>
      <w:shd w:val="clear" w:color="auto" w:fill="FFFFFF"/>
    </w:pPr>
    <w:rPr>
      <w:sz w:val="21"/>
      <w:szCs w:val="21"/>
    </w:rPr>
  </w:style>
  <w:style w:type="paragraph" w:customStyle="1" w:styleId="18">
    <w:name w:val="page-home2-wrap"/>
    <w:basedOn w:val="1"/>
    <w:qFormat/>
    <w:uiPriority w:val="0"/>
    <w:pPr>
      <w:spacing w:before="300" w:after="300"/>
      <w:ind w:left="300" w:right="300"/>
    </w:pPr>
    <w:rPr>
      <w:sz w:val="30"/>
      <w:szCs w:val="30"/>
    </w:rPr>
  </w:style>
  <w:style w:type="paragraph" w:customStyle="1" w:styleId="19">
    <w:name w:val="t1"/>
    <w:basedOn w:val="1"/>
    <w:qFormat/>
    <w:uiPriority w:val="0"/>
  </w:style>
  <w:style w:type="paragraph" w:customStyle="1" w:styleId="20">
    <w:name w:val="t2"/>
    <w:basedOn w:val="1"/>
    <w:qFormat/>
    <w:uiPriority w:val="0"/>
  </w:style>
  <w:style w:type="paragraph" w:customStyle="1" w:styleId="21">
    <w:name w:val="t4"/>
    <w:basedOn w:val="1"/>
    <w:qFormat/>
    <w:uiPriority w:val="0"/>
  </w:style>
  <w:style w:type="paragraph" w:customStyle="1" w:styleId="22">
    <w:name w:val="t5"/>
    <w:basedOn w:val="1"/>
    <w:qFormat/>
    <w:uiPriority w:val="0"/>
  </w:style>
  <w:style w:type="paragraph" w:customStyle="1" w:styleId="23">
    <w:name w:val="t6"/>
    <w:basedOn w:val="1"/>
    <w:qFormat/>
    <w:uiPriority w:val="0"/>
  </w:style>
  <w:style w:type="paragraph" w:customStyle="1" w:styleId="24">
    <w:name w:val="t3"/>
    <w:basedOn w:val="1"/>
    <w:link w:val="100"/>
    <w:qFormat/>
    <w:uiPriority w:val="0"/>
  </w:style>
  <w:style w:type="paragraph" w:customStyle="1" w:styleId="25">
    <w:name w:val="t11"/>
    <w:basedOn w:val="1"/>
    <w:link w:val="10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26">
    <w:name w:val="t2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27">
    <w:name w:val="t41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28">
    <w:name w:val="t5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29">
    <w:name w:val="t6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0">
    <w:name w:val="t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1">
    <w:name w:val="t22"/>
    <w:basedOn w:val="1"/>
    <w:qFormat/>
    <w:uiPriority w:val="0"/>
    <w:pPr>
      <w:spacing w:before="750" w:after="100" w:afterAutospacing="1"/>
    </w:pPr>
  </w:style>
  <w:style w:type="paragraph" w:customStyle="1" w:styleId="32">
    <w:name w:val="t31"/>
    <w:basedOn w:val="1"/>
    <w:qFormat/>
    <w:uiPriority w:val="0"/>
    <w:pPr>
      <w:spacing w:before="300" w:after="300"/>
      <w:ind w:firstLine="480"/>
    </w:pPr>
  </w:style>
  <w:style w:type="paragraph" w:customStyle="1" w:styleId="33">
    <w:name w:val="t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34">
    <w:name w:val="t2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35">
    <w:name w:val="t42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36">
    <w:name w:val="t5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7">
    <w:name w:val="t6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8">
    <w:name w:val="t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9">
    <w:name w:val="t24"/>
    <w:basedOn w:val="1"/>
    <w:qFormat/>
    <w:uiPriority w:val="0"/>
    <w:pPr>
      <w:spacing w:before="750" w:after="100" w:afterAutospacing="1"/>
    </w:pPr>
  </w:style>
  <w:style w:type="paragraph" w:customStyle="1" w:styleId="40">
    <w:name w:val="t32"/>
    <w:basedOn w:val="1"/>
    <w:qFormat/>
    <w:uiPriority w:val="0"/>
    <w:pPr>
      <w:spacing w:before="300" w:after="300"/>
      <w:ind w:firstLine="480"/>
    </w:pPr>
  </w:style>
  <w:style w:type="paragraph" w:customStyle="1" w:styleId="41">
    <w:name w:val="notes"/>
    <w:basedOn w:val="1"/>
    <w:qFormat/>
    <w:uiPriority w:val="0"/>
    <w:pPr>
      <w:spacing w:before="100" w:beforeAutospacing="1" w:after="100" w:afterAutospacing="1"/>
    </w:pPr>
  </w:style>
  <w:style w:type="paragraph" w:customStyle="1" w:styleId="42">
    <w:name w:val="t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43">
    <w:name w:val="t2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44">
    <w:name w:val="t43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45">
    <w:name w:val="t5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6">
    <w:name w:val="t6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7">
    <w:name w:val="t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8">
    <w:name w:val="t26"/>
    <w:basedOn w:val="1"/>
    <w:qFormat/>
    <w:uiPriority w:val="0"/>
    <w:pPr>
      <w:spacing w:before="750" w:after="100" w:afterAutospacing="1"/>
    </w:pPr>
  </w:style>
  <w:style w:type="paragraph" w:customStyle="1" w:styleId="49">
    <w:name w:val="t33"/>
    <w:basedOn w:val="1"/>
    <w:qFormat/>
    <w:uiPriority w:val="0"/>
    <w:pPr>
      <w:spacing w:before="300" w:after="300"/>
      <w:ind w:firstLine="480"/>
    </w:pPr>
  </w:style>
  <w:style w:type="paragraph" w:customStyle="1" w:styleId="50">
    <w:name w:val="center-title"/>
    <w:basedOn w:val="1"/>
    <w:qFormat/>
    <w:uiPriority w:val="0"/>
    <w:pPr>
      <w:spacing w:before="100" w:beforeAutospacing="1" w:after="100" w:afterAutospacing="1"/>
    </w:pPr>
  </w:style>
  <w:style w:type="paragraph" w:customStyle="1" w:styleId="51">
    <w:name w:val="t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52">
    <w:name w:val="t2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53">
    <w:name w:val="t44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54">
    <w:name w:val="t5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5">
    <w:name w:val="t6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6">
    <w:name w:val="t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57">
    <w:name w:val="t28"/>
    <w:basedOn w:val="1"/>
    <w:qFormat/>
    <w:uiPriority w:val="0"/>
    <w:pPr>
      <w:spacing w:before="750" w:after="100" w:afterAutospacing="1"/>
    </w:pPr>
  </w:style>
  <w:style w:type="paragraph" w:customStyle="1" w:styleId="58">
    <w:name w:val="t34"/>
    <w:basedOn w:val="1"/>
    <w:qFormat/>
    <w:uiPriority w:val="0"/>
    <w:pPr>
      <w:spacing w:before="300" w:after="300"/>
      <w:ind w:firstLine="480"/>
    </w:pPr>
  </w:style>
  <w:style w:type="paragraph" w:customStyle="1" w:styleId="59">
    <w:name w:val="t19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0">
    <w:name w:val="t29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1">
    <w:name w:val="t45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62">
    <w:name w:val="t5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3">
    <w:name w:val="t6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4">
    <w:name w:val="t110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65">
    <w:name w:val="t210"/>
    <w:basedOn w:val="1"/>
    <w:qFormat/>
    <w:uiPriority w:val="0"/>
    <w:pPr>
      <w:spacing w:before="750" w:after="100" w:afterAutospacing="1"/>
    </w:pPr>
  </w:style>
  <w:style w:type="paragraph" w:customStyle="1" w:styleId="66">
    <w:name w:val="t35"/>
    <w:basedOn w:val="1"/>
    <w:qFormat/>
    <w:uiPriority w:val="0"/>
    <w:pPr>
      <w:spacing w:before="300" w:after="300"/>
      <w:ind w:firstLine="480"/>
    </w:pPr>
  </w:style>
  <w:style w:type="paragraph" w:customStyle="1" w:styleId="67">
    <w:name w:val="t111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8">
    <w:name w:val="t21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9">
    <w:name w:val="t46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0">
    <w:name w:val="t5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1">
    <w:name w:val="t6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2">
    <w:name w:val="t1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73">
    <w:name w:val="t212"/>
    <w:basedOn w:val="1"/>
    <w:qFormat/>
    <w:uiPriority w:val="0"/>
    <w:pPr>
      <w:spacing w:before="750" w:after="100" w:afterAutospacing="1"/>
    </w:pPr>
  </w:style>
  <w:style w:type="paragraph" w:customStyle="1" w:styleId="74">
    <w:name w:val="t36"/>
    <w:basedOn w:val="1"/>
    <w:qFormat/>
    <w:uiPriority w:val="0"/>
    <w:pPr>
      <w:spacing w:before="300" w:after="300"/>
      <w:ind w:firstLine="480"/>
    </w:pPr>
  </w:style>
  <w:style w:type="paragraph" w:customStyle="1" w:styleId="75">
    <w:name w:val="t1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76">
    <w:name w:val="t21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7">
    <w:name w:val="t47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8">
    <w:name w:val="t5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9">
    <w:name w:val="t6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0">
    <w:name w:val="t1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1">
    <w:name w:val="t214"/>
    <w:basedOn w:val="1"/>
    <w:qFormat/>
    <w:uiPriority w:val="0"/>
    <w:pPr>
      <w:spacing w:before="750" w:after="100" w:afterAutospacing="1"/>
    </w:pPr>
  </w:style>
  <w:style w:type="paragraph" w:customStyle="1" w:styleId="82">
    <w:name w:val="t37"/>
    <w:basedOn w:val="1"/>
    <w:qFormat/>
    <w:uiPriority w:val="0"/>
    <w:pPr>
      <w:spacing w:before="300" w:after="300"/>
      <w:ind w:firstLine="480"/>
    </w:pPr>
  </w:style>
  <w:style w:type="paragraph" w:customStyle="1" w:styleId="83">
    <w:name w:val="t1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84">
    <w:name w:val="t21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85">
    <w:name w:val="t48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86">
    <w:name w:val="t5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7">
    <w:name w:val="t6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8">
    <w:name w:val="t116"/>
    <w:basedOn w:val="1"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9">
    <w:name w:val="t216"/>
    <w:basedOn w:val="1"/>
    <w:qFormat/>
    <w:uiPriority w:val="0"/>
    <w:pPr>
      <w:spacing w:before="750" w:after="100" w:afterAutospacing="1"/>
    </w:pPr>
  </w:style>
  <w:style w:type="paragraph" w:customStyle="1" w:styleId="90">
    <w:name w:val="t38"/>
    <w:basedOn w:val="1"/>
    <w:qFormat/>
    <w:uiPriority w:val="0"/>
    <w:pPr>
      <w:spacing w:before="300" w:after="300"/>
      <w:ind w:firstLine="480"/>
    </w:pPr>
  </w:style>
  <w:style w:type="paragraph" w:customStyle="1" w:styleId="91">
    <w:name w:val="t1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92">
    <w:name w:val="t21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93">
    <w:name w:val="t49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94">
    <w:name w:val="t5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5">
    <w:name w:val="t6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6">
    <w:name w:val="t1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7">
    <w:name w:val="t218"/>
    <w:basedOn w:val="1"/>
    <w:qFormat/>
    <w:uiPriority w:val="0"/>
    <w:pPr>
      <w:spacing w:before="750" w:after="100" w:afterAutospacing="1"/>
    </w:pPr>
  </w:style>
  <w:style w:type="paragraph" w:customStyle="1" w:styleId="98">
    <w:name w:val="t39"/>
    <w:basedOn w:val="1"/>
    <w:qFormat/>
    <w:uiPriority w:val="0"/>
    <w:pPr>
      <w:spacing w:before="300" w:after="300"/>
      <w:ind w:firstLine="480"/>
    </w:pPr>
  </w:style>
  <w:style w:type="paragraph" w:customStyle="1" w:styleId="9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0">
    <w:name w:val="页眉 字符"/>
    <w:basedOn w:val="11"/>
    <w:link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1">
    <w:name w:val="页脚 字符"/>
    <w:basedOn w:val="11"/>
    <w:link w:val="25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2819ED3E66E040648BE0BF9BBD40CB75</vt:lpwstr>
  </property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2672</Words>
  <Characters>2966</Characters>
  <Lines>24</Lines>
  <Paragraphs>11</Paragraphs>
  <TotalTime>15</TotalTime>
  <ScaleCrop>false</ScaleCrop>
  <LinksUpToDate>false</LinksUpToDate>
  <CharactersWithSpaces>5627</CharactersWithSpaces>
  <Application>WPS Office_11.1.0.11294_F1E327BC-269C-435d-A152-05C5408002CA</Application>
  <DocSecurity>0</DocSecurity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dcterms:modified xsi:type="dcterms:W3CDTF">2022-02-14T08:22:12Z</dcterms:modified>
  <dc:title>首页</dc:title>
  <cp:revision>2</cp:revision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1B34C-70F2-46FF-99A4-A104927348D1}">
  <ds:schemaRefs/>
</ds:datastoreItem>
</file>

<file path=customXml/itemProps3.xml><?xml version="1.0" encoding="utf-8"?>
<ds:datastoreItem xmlns:ds="http://schemas.openxmlformats.org/officeDocument/2006/customXml" ds:itemID="{01f034cf-d169-4059-b297-3a4412be5df2}">
  <ds:schemaRefs/>
</ds:datastoreItem>
</file>

<file path=customXml/itemProps4.xml><?xml version="1.0" encoding="utf-8"?>
<ds:datastoreItem xmlns:ds="http://schemas.openxmlformats.org/officeDocument/2006/customXml" ds:itemID="{9213affb-0f7b-4125-bf8a-c537c5173323}">
  <ds:schemaRefs/>
</ds:datastoreItem>
</file>

<file path=customXml/itemProps5.xml><?xml version="1.0" encoding="utf-8"?>
<ds:datastoreItem xmlns:ds="http://schemas.openxmlformats.org/officeDocument/2006/customXml" ds:itemID="{65c3500b-221a-45f6-b5ff-0862fc567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3080</Words>
  <Characters>3663</Characters>
  <Lines>24</Lines>
  <Paragraphs>11</Paragraphs>
  <TotalTime>0</TotalTime>
  <ScaleCrop>false</ScaleCrop>
  <LinksUpToDate>false</LinksUpToDate>
  <CharactersWithSpaces>5695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林</cp:lastModifiedBy>
  <dcterms:modified xsi:type="dcterms:W3CDTF">2022-03-25T02:40:11Z</dcterms:modified>
  <dc:title>首页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E795936D8D6D42749C40DD2955198821</vt:lpwstr>
  </property>
</Properties>
</file>